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145" w:rsidRPr="007051F5" w:rsidRDefault="00D11145" w:rsidP="00D11145">
      <w:pPr>
        <w:tabs>
          <w:tab w:val="left" w:pos="993"/>
        </w:tabs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Экз. № 1</w:t>
      </w:r>
    </w:p>
    <w:p w:rsidR="008C4BAA" w:rsidRPr="007051F5" w:rsidRDefault="008C4BAA" w:rsidP="00D11145">
      <w:pPr>
        <w:tabs>
          <w:tab w:val="left" w:pos="993"/>
        </w:tabs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2D312E" w:rsidRPr="007051F5" w:rsidRDefault="002D312E" w:rsidP="00D11145">
      <w:pPr>
        <w:tabs>
          <w:tab w:val="left" w:pos="993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Перечень типовых тестовых заданий кандидатам для замещения должностей муниципальной службы, в должностных регламентах которых предусмотрено решение задач по противодействию терроризму</w:t>
      </w:r>
    </w:p>
    <w:p w:rsidR="00D11145" w:rsidRPr="007051F5" w:rsidRDefault="00D11145" w:rsidP="00D11145">
      <w:pPr>
        <w:tabs>
          <w:tab w:val="left" w:pos="993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45" w:rsidRPr="007051F5" w:rsidRDefault="00D11145" w:rsidP="00D11145">
      <w:pPr>
        <w:tabs>
          <w:tab w:val="left" w:pos="993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Согласно Федеральному закону от 6 марта 2006 г. № 35-ФЗ «О противодействии терроризму» терроризм – это: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 устрашением населения и (или) иными формами противоправных насильственных действий</w:t>
      </w:r>
      <w:r w:rsidRPr="007051F5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7051F5">
        <w:rPr>
          <w:rFonts w:ascii="Times New Roman" w:hAnsi="Times New Roman" w:cs="Times New Roman"/>
          <w:sz w:val="28"/>
          <w:szCs w:val="28"/>
        </w:rPr>
        <w:t>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деятельность незаконных вооруженных формирований по захвату мест массового пребывания людей;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устрашение населения и органов государственной власти различными формами противоправных насильственных действий;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практика воздействия на принятие решения органами государственной власти и органами местного самоуправления с помощью противоправных насильственных действий.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Согласно Концепции противодействия терроризму в Российской Федерации общегосударственная система противодействия терроризму призвана обеспечить: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</w:t>
      </w:r>
      <w:r w:rsidRPr="007051F5">
        <w:rPr>
          <w:rFonts w:ascii="Times New Roman" w:hAnsi="Times New Roman" w:cs="Times New Roman"/>
          <w:sz w:val="28"/>
          <w:szCs w:val="28"/>
        </w:rPr>
        <w:t>проведение единой государственной политики в области противодействия терроризму;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координацию федеральных и региональных органов государственной власти по проведению единой государственной политики с целью обеспечения территориальной целостности Российской Федерации;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межведомственную координацию федеральных органов исполнительной власти, гражданского общества, средств массовой информации и духовенства, направленных на защиту основных прав и свобод человека и гражданина, обеспечение национальной безопасности Российской Федерации.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Согласно Концепции противодействия терроризму в Российской Федерации цель противодействия терроризму определена как защита: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 xml:space="preserve">прав и свобод граждан, а также обеспечение территориальной целостности государства Защита прав и свобод граждан, а также обеспечение </w:t>
      </w: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территориальной целостности государства Защита прав и свобод граждан, а также обеспечение территориальной целостности государства;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государства от внутренних и внешних угрозообразующих факторов территориальной целостности Российской Федерации;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*общества и государства от террористических актов и иных проявлений терроризма;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конституционного</w:t>
      </w:r>
      <w:r w:rsidRPr="007051F5">
        <w:rPr>
          <w:rFonts w:ascii="Times New Roman" w:hAnsi="Times New Roman" w:cs="Times New Roman"/>
          <w:sz w:val="28"/>
          <w:szCs w:val="28"/>
        </w:rPr>
        <w:t xml:space="preserve"> строя Российской Федерации.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 xml:space="preserve"> Основные направления государственной политики в области противодействия терроризму в Российской Федерации определяет: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*Президент Российской Федерации;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Национальный антитеррористический комитет;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Государственная Дума Федерального Собрания Российской Федерации;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Правительство</w:t>
      </w:r>
      <w:r w:rsidRPr="007051F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11145" w:rsidRPr="007051F5" w:rsidRDefault="002E3B01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В каком федеральном законе закреплены о</w:t>
      </w:r>
      <w:r w:rsidR="00D11145" w:rsidRPr="007051F5">
        <w:rPr>
          <w:rFonts w:ascii="Times New Roman" w:hAnsi="Times New Roman" w:cs="Times New Roman"/>
          <w:b/>
          <w:sz w:val="28"/>
          <w:szCs w:val="28"/>
        </w:rPr>
        <w:t>сновные принципы противодействия терроризму в Российской Федерации: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№ 61-ФЗ «Об обороне»;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№ 40-ФЗ «О федеральной службе безопасности»;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*№ 35-ФЗ «О противодействии терроризму»;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№ 144-ФЗ «О противодействии экстремистской деятельности».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 xml:space="preserve"> Предупреждение (профилактика) терроризма осуществляется по следующим направлениям (укажите 2 правильных ответа):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 создание системы противодействия идеологии терроризма;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 осуществление мер правового, организационного, оперативного, административного, режимного, военного и технического характера, направленных на обеспечение антитеррористической защищенности потенциальных объектов террористических посягательств;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осуществление мер правового, организационного, оперативного, административного, режимного, военного и технического характера, направленных на обеспечение защищенности потенциальных объектов экстремистских посягательств;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осуществление мер контроля за соблюдением административно-правовых режимов на потенциальных объектах террористических посягательств.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Под профилактикой терроризма понимается: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 xml:space="preserve">*предупреждение терроризма, в том числе выявление </w:t>
      </w:r>
      <w:r w:rsidRPr="007051F5">
        <w:rPr>
          <w:rFonts w:ascii="Times New Roman" w:hAnsi="Times New Roman" w:cs="Times New Roman"/>
          <w:sz w:val="28"/>
          <w:szCs w:val="28"/>
        </w:rPr>
        <w:t>и последующее</w:t>
      </w:r>
      <w:r w:rsidRPr="007051F5">
        <w:rPr>
          <w:rFonts w:ascii="Times New Roman" w:hAnsi="Times New Roman" w:cs="Times New Roman"/>
          <w:bCs/>
          <w:sz w:val="28"/>
          <w:szCs w:val="28"/>
        </w:rPr>
        <w:t xml:space="preserve"> устранение причин и условий, способствующих совершению террористических актов;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предупреждение, пресечение и расследование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выявление, предупреждение, пресечение и расследование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предупреждение терроризма, в том числе выявление, пресечение, раскрытие и последующее устранение причин и условий, способствующих совершению террористических</w:t>
      </w:r>
      <w:r w:rsidRPr="007051F5">
        <w:rPr>
          <w:rFonts w:ascii="Times New Roman" w:hAnsi="Times New Roman" w:cs="Times New Roman"/>
          <w:sz w:val="28"/>
          <w:szCs w:val="28"/>
        </w:rPr>
        <w:t xml:space="preserve"> актов.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Национальный антитеррористический комитет – это: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федеральный орган исполнительной власти, координирующий и организующий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орган исполнительной власти субъекта Российской Федерации, координирующий и организующий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 противодействию терроризму;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орган местного самоуправления, координирующий и организующий деятельность органов исполнительной власти муниципального образования и органов местного самоуправления по противодействию терроризму;</w:t>
      </w:r>
    </w:p>
    <w:p w:rsidR="00CB606E" w:rsidRPr="00D228B5" w:rsidRDefault="00CB606E" w:rsidP="00CB606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*коллегиальный орган, образованный в целях организации и координации деятельности по противодействию терроризму, осуществляемой федеральными органами исполнительной власти, органами исполнительной власти субъектов Российской Федерации и органами местного самоуправления, а также антитеррористическими комиссиями и оперативными штабами в субъектах Российской Федерации, оперативными штабами в морских районах (бассейнах).</w:t>
      </w:r>
    </w:p>
    <w:p w:rsidR="00D228B5" w:rsidRPr="00F21032" w:rsidRDefault="00D228B5" w:rsidP="00D228B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9F8">
        <w:rPr>
          <w:rFonts w:ascii="Times New Roman" w:hAnsi="Times New Roman" w:cs="Times New Roman"/>
          <w:b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/>
          <w:sz w:val="28"/>
          <w:szCs w:val="28"/>
        </w:rPr>
        <w:t>Национального антитеррористического комитета</w:t>
      </w:r>
      <w:r w:rsidRPr="003A79F8">
        <w:rPr>
          <w:rFonts w:ascii="Times New Roman" w:hAnsi="Times New Roman" w:cs="Times New Roman"/>
          <w:b/>
          <w:sz w:val="28"/>
          <w:szCs w:val="28"/>
        </w:rPr>
        <w:t>, принятые в соответствии с ее компетенцией, обязательны</w:t>
      </w:r>
      <w:r w:rsidRPr="00F21032">
        <w:rPr>
          <w:rFonts w:ascii="Times New Roman" w:hAnsi="Times New Roman" w:cs="Times New Roman"/>
          <w:sz w:val="28"/>
          <w:szCs w:val="28"/>
        </w:rPr>
        <w:t xml:space="preserve"> </w:t>
      </w:r>
      <w:r w:rsidRPr="00F21032">
        <w:rPr>
          <w:rFonts w:ascii="Times New Roman" w:hAnsi="Times New Roman" w:cs="Times New Roman"/>
          <w:b/>
          <w:bCs/>
          <w:sz w:val="28"/>
          <w:szCs w:val="28"/>
        </w:rPr>
        <w:t>для исполнения</w:t>
      </w:r>
      <w:r w:rsidRPr="00F21032">
        <w:rPr>
          <w:rFonts w:ascii="Times New Roman" w:hAnsi="Times New Roman" w:cs="Times New Roman"/>
          <w:b/>
          <w:sz w:val="28"/>
          <w:szCs w:val="28"/>
        </w:rPr>
        <w:t>:</w:t>
      </w:r>
    </w:p>
    <w:p w:rsidR="00D228B5" w:rsidRPr="00AC6597" w:rsidRDefault="00D228B5" w:rsidP="00D228B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</w:t>
      </w:r>
      <w:r w:rsidRPr="00AC6597">
        <w:rPr>
          <w:rFonts w:ascii="Times New Roman" w:hAnsi="Times New Roman" w:cs="Times New Roman"/>
          <w:bCs/>
          <w:sz w:val="28"/>
          <w:szCs w:val="28"/>
        </w:rPr>
        <w:t>государственны</w:t>
      </w:r>
      <w:r>
        <w:rPr>
          <w:rFonts w:ascii="Times New Roman" w:hAnsi="Times New Roman" w:cs="Times New Roman"/>
          <w:bCs/>
          <w:sz w:val="28"/>
          <w:szCs w:val="28"/>
        </w:rPr>
        <w:t>ми</w:t>
      </w:r>
      <w:r w:rsidRPr="00AC6597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AC6597">
        <w:rPr>
          <w:rFonts w:ascii="Times New Roman" w:hAnsi="Times New Roman" w:cs="Times New Roman"/>
          <w:bCs/>
          <w:sz w:val="28"/>
          <w:szCs w:val="28"/>
        </w:rPr>
        <w:t>, орган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AC6597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самоуправления, организаци</w:t>
      </w:r>
      <w:r>
        <w:rPr>
          <w:rFonts w:ascii="Times New Roman" w:hAnsi="Times New Roman" w:cs="Times New Roman"/>
          <w:bCs/>
          <w:sz w:val="28"/>
          <w:szCs w:val="28"/>
        </w:rPr>
        <w:t>ями</w:t>
      </w:r>
      <w:r w:rsidRPr="00AC6597">
        <w:rPr>
          <w:rFonts w:ascii="Times New Roman" w:hAnsi="Times New Roman" w:cs="Times New Roman"/>
          <w:bCs/>
          <w:sz w:val="28"/>
          <w:szCs w:val="28"/>
        </w:rPr>
        <w:t>, должностны</w:t>
      </w:r>
      <w:r>
        <w:rPr>
          <w:rFonts w:ascii="Times New Roman" w:hAnsi="Times New Roman" w:cs="Times New Roman"/>
          <w:bCs/>
          <w:sz w:val="28"/>
          <w:szCs w:val="28"/>
        </w:rPr>
        <w:t>ми</w:t>
      </w:r>
      <w:r w:rsidRPr="00AC6597">
        <w:rPr>
          <w:rFonts w:ascii="Times New Roman" w:hAnsi="Times New Roman" w:cs="Times New Roman"/>
          <w:bCs/>
          <w:sz w:val="28"/>
          <w:szCs w:val="28"/>
        </w:rPr>
        <w:t xml:space="preserve"> лицам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AC6597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>
        <w:rPr>
          <w:rFonts w:ascii="Times New Roman" w:hAnsi="Times New Roman" w:cs="Times New Roman"/>
          <w:bCs/>
          <w:sz w:val="28"/>
          <w:szCs w:val="28"/>
        </w:rPr>
        <w:t>ами;</w:t>
      </w:r>
    </w:p>
    <w:p w:rsidR="00D228B5" w:rsidRPr="003A79F8" w:rsidRDefault="00D228B5" w:rsidP="00D228B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9F8">
        <w:rPr>
          <w:rFonts w:ascii="Times New Roman" w:hAnsi="Times New Roman" w:cs="Times New Roman"/>
          <w:bCs/>
          <w:sz w:val="28"/>
          <w:szCs w:val="28"/>
        </w:rPr>
        <w:t>территориальны</w:t>
      </w:r>
      <w:r>
        <w:rPr>
          <w:rFonts w:ascii="Times New Roman" w:hAnsi="Times New Roman" w:cs="Times New Roman"/>
          <w:bCs/>
          <w:sz w:val="28"/>
          <w:szCs w:val="28"/>
        </w:rPr>
        <w:t>ми</w:t>
      </w:r>
      <w:r w:rsidRPr="003A79F8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Cs/>
          <w:sz w:val="28"/>
          <w:szCs w:val="28"/>
        </w:rPr>
        <w:t xml:space="preserve">ами </w:t>
      </w:r>
      <w:r w:rsidRPr="003A79F8">
        <w:rPr>
          <w:rFonts w:ascii="Times New Roman" w:hAnsi="Times New Roman" w:cs="Times New Roman"/>
          <w:bCs/>
          <w:sz w:val="28"/>
          <w:szCs w:val="28"/>
        </w:rPr>
        <w:t>федеральных органов исполнительной власти, орган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3A79F8">
        <w:rPr>
          <w:rFonts w:ascii="Times New Roman" w:hAnsi="Times New Roman" w:cs="Times New Roman"/>
          <w:bCs/>
          <w:sz w:val="28"/>
          <w:szCs w:val="28"/>
        </w:rPr>
        <w:t xml:space="preserve"> исполнительной власти субъекта Российской Федерации, общественны</w:t>
      </w:r>
      <w:r>
        <w:rPr>
          <w:rFonts w:ascii="Times New Roman" w:hAnsi="Times New Roman" w:cs="Times New Roman"/>
          <w:bCs/>
          <w:sz w:val="28"/>
          <w:szCs w:val="28"/>
        </w:rPr>
        <w:t>ми</w:t>
      </w:r>
      <w:r w:rsidRPr="003A79F8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Cs/>
          <w:sz w:val="28"/>
          <w:szCs w:val="28"/>
        </w:rPr>
        <w:t>ями</w:t>
      </w:r>
      <w:r w:rsidRPr="003A79F8">
        <w:rPr>
          <w:rFonts w:ascii="Times New Roman" w:hAnsi="Times New Roman" w:cs="Times New Roman"/>
          <w:bCs/>
          <w:sz w:val="28"/>
          <w:szCs w:val="28"/>
        </w:rPr>
        <w:t xml:space="preserve"> и объединени</w:t>
      </w:r>
      <w:r>
        <w:rPr>
          <w:rFonts w:ascii="Times New Roman" w:hAnsi="Times New Roman" w:cs="Times New Roman"/>
          <w:bCs/>
          <w:sz w:val="28"/>
          <w:szCs w:val="28"/>
        </w:rPr>
        <w:t>ями</w:t>
      </w:r>
      <w:r w:rsidRPr="003A79F8">
        <w:rPr>
          <w:rFonts w:ascii="Times New Roman" w:hAnsi="Times New Roman" w:cs="Times New Roman"/>
          <w:bCs/>
          <w:sz w:val="28"/>
          <w:szCs w:val="28"/>
        </w:rPr>
        <w:t>;</w:t>
      </w:r>
    </w:p>
    <w:p w:rsidR="00D228B5" w:rsidRDefault="00D228B5" w:rsidP="00D228B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6597">
        <w:rPr>
          <w:rFonts w:ascii="Times New Roman" w:hAnsi="Times New Roman" w:cs="Times New Roman"/>
          <w:bCs/>
          <w:sz w:val="28"/>
          <w:szCs w:val="28"/>
        </w:rPr>
        <w:t>государственны</w:t>
      </w:r>
      <w:r>
        <w:rPr>
          <w:rFonts w:ascii="Times New Roman" w:hAnsi="Times New Roman" w:cs="Times New Roman"/>
          <w:bCs/>
          <w:sz w:val="28"/>
          <w:szCs w:val="28"/>
        </w:rPr>
        <w:t>ми</w:t>
      </w:r>
      <w:r w:rsidRPr="00AC6597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AC6597">
        <w:rPr>
          <w:rFonts w:ascii="Times New Roman" w:hAnsi="Times New Roman" w:cs="Times New Roman"/>
          <w:bCs/>
          <w:sz w:val="28"/>
          <w:szCs w:val="28"/>
        </w:rPr>
        <w:t>, орган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AC6597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</w:t>
      </w:r>
      <w:r w:rsidRPr="003A79F8">
        <w:rPr>
          <w:rFonts w:ascii="Times New Roman" w:hAnsi="Times New Roman" w:cs="Times New Roman"/>
          <w:bCs/>
          <w:sz w:val="28"/>
          <w:szCs w:val="28"/>
        </w:rPr>
        <w:t>;</w:t>
      </w:r>
    </w:p>
    <w:p w:rsidR="00D228B5" w:rsidRPr="00D228B5" w:rsidRDefault="00D228B5" w:rsidP="00D228B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общественными организациями и объединениями, юридическими лицами</w:t>
      </w:r>
      <w:r w:rsidRPr="00D228B5">
        <w:rPr>
          <w:rFonts w:ascii="Times New Roman" w:hAnsi="Times New Roman" w:cs="Times New Roman"/>
          <w:sz w:val="28"/>
          <w:szCs w:val="28"/>
        </w:rPr>
        <w:t>.</w:t>
      </w:r>
    </w:p>
    <w:p w:rsidR="00D228B5" w:rsidRPr="00D228B5" w:rsidRDefault="00D228B5" w:rsidP="00D228B5">
      <w:pPr>
        <w:tabs>
          <w:tab w:val="left" w:pos="1134"/>
        </w:tabs>
        <w:spacing w:after="0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312E" w:rsidRPr="00D228B5" w:rsidRDefault="00D228B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8B5">
        <w:rPr>
          <w:rFonts w:ascii="Times New Roman" w:hAnsi="Times New Roman" w:cs="Times New Roman"/>
          <w:b/>
          <w:sz w:val="28"/>
          <w:szCs w:val="28"/>
        </w:rPr>
        <w:lastRenderedPageBreak/>
        <w:t>Антитеррористические комиссии в субъектах Российской Федерации образованы для решения задач</w:t>
      </w:r>
      <w:r w:rsidR="002D312E" w:rsidRPr="00D228B5">
        <w:rPr>
          <w:rFonts w:ascii="Times New Roman" w:hAnsi="Times New Roman" w:cs="Times New Roman"/>
          <w:b/>
          <w:sz w:val="28"/>
          <w:szCs w:val="28"/>
        </w:rPr>
        <w:br/>
        <w:t>(укажите 2 правильных ответа):</w:t>
      </w:r>
    </w:p>
    <w:p w:rsidR="002D312E" w:rsidRPr="00D228B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*</w:t>
      </w:r>
      <w:r w:rsidR="00195D6B" w:rsidRPr="00D228B5">
        <w:rPr>
          <w:rFonts w:ascii="Times New Roman" w:hAnsi="Times New Roman" w:cs="Times New Roman"/>
          <w:bCs/>
          <w:sz w:val="28"/>
          <w:szCs w:val="28"/>
        </w:rPr>
        <w:t xml:space="preserve"> обеспечения </w:t>
      </w:r>
      <w:r w:rsidRPr="00D228B5">
        <w:rPr>
          <w:rFonts w:ascii="Times New Roman" w:hAnsi="Times New Roman" w:cs="Times New Roman"/>
          <w:bCs/>
          <w:sz w:val="28"/>
          <w:szCs w:val="28"/>
        </w:rPr>
        <w:t>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профилактике терроризма;</w:t>
      </w:r>
    </w:p>
    <w:p w:rsidR="002D312E" w:rsidRPr="00D228B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обеспечения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 необходимыми силами, средствами и ресурсами;</w:t>
      </w:r>
    </w:p>
    <w:p w:rsidR="002D312E" w:rsidRPr="00D228B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*</w:t>
      </w:r>
      <w:r w:rsidR="00195D6B" w:rsidRPr="00D228B5">
        <w:rPr>
          <w:rFonts w:ascii="Times New Roman" w:hAnsi="Times New Roman" w:cs="Times New Roman"/>
          <w:bCs/>
          <w:sz w:val="28"/>
          <w:szCs w:val="28"/>
        </w:rPr>
        <w:t xml:space="preserve"> обеспечения </w:t>
      </w:r>
      <w:r w:rsidR="00CB606E" w:rsidRPr="00D228B5">
        <w:rPr>
          <w:rFonts w:ascii="Times New Roman" w:hAnsi="Times New Roman" w:cs="Times New Roman"/>
          <w:bCs/>
          <w:sz w:val="28"/>
          <w:szCs w:val="28"/>
        </w:rPr>
        <w:t>координации</w:t>
      </w:r>
      <w:r w:rsidR="009A6B52" w:rsidRPr="00D228B5">
        <w:rPr>
          <w:rFonts w:ascii="Times New Roman" w:hAnsi="Times New Roman" w:cs="Times New Roman"/>
          <w:bCs/>
          <w:sz w:val="28"/>
          <w:szCs w:val="28"/>
        </w:rPr>
        <w:t xml:space="preserve">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</w:t>
      </w:r>
      <w:r w:rsidR="00CB606E" w:rsidRPr="00D228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28B5">
        <w:rPr>
          <w:rFonts w:ascii="Times New Roman" w:hAnsi="Times New Roman" w:cs="Times New Roman"/>
          <w:bCs/>
          <w:sz w:val="28"/>
          <w:szCs w:val="28"/>
        </w:rPr>
        <w:t>минимизации и ликвидации последствий проявлений терроризма;</w:t>
      </w:r>
    </w:p>
    <w:p w:rsidR="002D312E" w:rsidRPr="00D228B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выработки предложений по совершенствованию законодательства Российской Федерации в области борьбы с терроризмом.</w:t>
      </w:r>
    </w:p>
    <w:p w:rsidR="00D11145" w:rsidRPr="00D228B5" w:rsidRDefault="00D1114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8B5">
        <w:rPr>
          <w:rFonts w:ascii="Times New Roman" w:hAnsi="Times New Roman" w:cs="Times New Roman"/>
          <w:b/>
          <w:sz w:val="28"/>
          <w:szCs w:val="28"/>
        </w:rPr>
        <w:t>Решения антитеррористической комиссии в субъекте Российской Федерации, принятые в соответствии с ее компетенцией, обязательны для:</w:t>
      </w:r>
    </w:p>
    <w:p w:rsidR="00D11145" w:rsidRPr="00D228B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территориальных органов федеральных органов исполнительной власти, органов исполнительной власти субъекта Российской Федерации, общественных организаций и объединений;</w:t>
      </w:r>
    </w:p>
    <w:p w:rsidR="00D11145" w:rsidRPr="00D228B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*органов государственной власти субъектов Российской Федерации, органов местного самоуправления, организаций, должностных лиц и граждан в соответствующем субъекте Российской Федерации;</w:t>
      </w:r>
    </w:p>
    <w:p w:rsidR="00D11145" w:rsidRPr="00D228B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всех органов исполнительной власти субъекта Российской Федерации;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территориальных органов федеральных органов исполнительной власти и органов</w:t>
      </w:r>
      <w:r w:rsidRPr="00D228B5">
        <w:rPr>
          <w:rFonts w:ascii="Times New Roman" w:hAnsi="Times New Roman" w:cs="Times New Roman"/>
          <w:sz w:val="28"/>
          <w:szCs w:val="28"/>
        </w:rPr>
        <w:t xml:space="preserve"> исполнительной власти субъекта </w:t>
      </w:r>
      <w:r w:rsidRPr="007051F5">
        <w:rPr>
          <w:rFonts w:ascii="Times New Roman" w:hAnsi="Times New Roman" w:cs="Times New Roman"/>
          <w:sz w:val="28"/>
          <w:szCs w:val="28"/>
        </w:rPr>
        <w:t>Российской Федерации.</w:t>
      </w:r>
    </w:p>
    <w:p w:rsidR="0038648C" w:rsidRPr="007051F5" w:rsidRDefault="0038648C" w:rsidP="0038648C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К полномочиям органов местного самоуправления в области противодействия терроризму относится: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</w:t>
      </w:r>
      <w:r w:rsidRPr="007051F5">
        <w:rPr>
          <w:rFonts w:ascii="Times New Roman" w:hAnsi="Times New Roman" w:cs="Times New Roman"/>
          <w:bCs/>
          <w:sz w:val="28"/>
          <w:szCs w:val="28"/>
        </w:rPr>
        <w:t>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участие в мероприятиях по профилактике терроризма, организуемых органами прокуратуры;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участия в проведении контртеррористической операции;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сбор сведений об обстановке, обобщение, анализ и оценка информации в целях определения характера и масштаба готовящегося</w:t>
      </w:r>
      <w:r w:rsidRPr="007051F5">
        <w:rPr>
          <w:rFonts w:ascii="Times New Roman" w:hAnsi="Times New Roman" w:cs="Times New Roman"/>
          <w:sz w:val="28"/>
          <w:szCs w:val="28"/>
        </w:rPr>
        <w:t xml:space="preserve"> или совершаемого террористического акта.</w:t>
      </w:r>
    </w:p>
    <w:p w:rsidR="006C20E8" w:rsidRPr="007051F5" w:rsidRDefault="006C20E8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Антитеррористическая комиссия муниципального образования является:</w:t>
      </w:r>
    </w:p>
    <w:p w:rsidR="006C20E8" w:rsidRPr="007051F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</w:t>
      </w:r>
      <w:r w:rsidR="006C20E8" w:rsidRPr="007051F5">
        <w:rPr>
          <w:rFonts w:ascii="Times New Roman" w:hAnsi="Times New Roman" w:cs="Times New Roman"/>
          <w:bCs/>
          <w:sz w:val="28"/>
          <w:szCs w:val="28"/>
        </w:rPr>
        <w:t>коллегиальным органом, сформированным для организации взаимодействия территориальных органов федеральных органов исполнительной власти, органов исполнительной власти субъекта Российской Федерации и органов местного самоуправления по профилактике терроризма, а также по минимизации и (или) ликвидации последствий его проявлений и для реализации решений антитеррористической комиссии</w:t>
      </w:r>
      <w:r w:rsidRPr="007051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20E8" w:rsidRPr="007051F5">
        <w:rPr>
          <w:rFonts w:ascii="Times New Roman" w:hAnsi="Times New Roman" w:cs="Times New Roman"/>
          <w:bCs/>
          <w:sz w:val="28"/>
          <w:szCs w:val="28"/>
        </w:rPr>
        <w:t>в субъекте Российской Федерации;</w:t>
      </w:r>
    </w:p>
    <w:p w:rsidR="006C20E8" w:rsidRPr="00D228B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координационным органом, сформированным для обеспечения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 необходимыми силами, средствами и </w:t>
      </w:r>
      <w:r w:rsidRPr="00D228B5">
        <w:rPr>
          <w:rFonts w:ascii="Times New Roman" w:hAnsi="Times New Roman" w:cs="Times New Roman"/>
          <w:bCs/>
          <w:sz w:val="28"/>
          <w:szCs w:val="28"/>
        </w:rPr>
        <w:t>ресурсами</w:t>
      </w:r>
      <w:r w:rsidR="009A6B52" w:rsidRPr="00D228B5">
        <w:rPr>
          <w:rFonts w:ascii="Times New Roman" w:hAnsi="Times New Roman" w:cs="Times New Roman"/>
          <w:bCs/>
          <w:sz w:val="28"/>
          <w:szCs w:val="28"/>
        </w:rPr>
        <w:t>;</w:t>
      </w:r>
    </w:p>
    <w:p w:rsidR="00103CE5" w:rsidRPr="00D228B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органом местного самоуправления, координирующим и организующий деятельность органов исполнительной власти муниципального образования и органов местного самоуправления по противодействию терроризму.</w:t>
      </w:r>
    </w:p>
    <w:p w:rsidR="00103CE5" w:rsidRPr="00D228B5" w:rsidRDefault="00103CE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8B5">
        <w:rPr>
          <w:rFonts w:ascii="Times New Roman" w:hAnsi="Times New Roman" w:cs="Times New Roman"/>
          <w:b/>
          <w:sz w:val="28"/>
          <w:szCs w:val="28"/>
        </w:rPr>
        <w:t xml:space="preserve">Антитеррористические комиссии муниципальных образований образованы для решения задач </w:t>
      </w:r>
      <w:r w:rsidRPr="00D228B5">
        <w:rPr>
          <w:rFonts w:ascii="Times New Roman" w:hAnsi="Times New Roman" w:cs="Times New Roman"/>
          <w:b/>
          <w:sz w:val="28"/>
          <w:szCs w:val="28"/>
        </w:rPr>
        <w:br/>
        <w:t>(укажите 2 правильных ответа):</w:t>
      </w:r>
    </w:p>
    <w:p w:rsidR="00103CE5" w:rsidRPr="00D228B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*организации</w:t>
      </w:r>
      <w:r w:rsidRPr="00D228B5">
        <w:rPr>
          <w:rFonts w:ascii="Times New Roman" w:hAnsi="Times New Roman" w:cs="Times New Roman"/>
          <w:sz w:val="28"/>
          <w:szCs w:val="28"/>
        </w:rPr>
        <w:t xml:space="preserve"> взаимодействия подразделений территориальных органов федеральных органов исполнительной власти, органов исполнительной власти субъекта Российской Федерации и органов местного самоуправления по профилактике терроризма;</w:t>
      </w:r>
    </w:p>
    <w:p w:rsidR="00103CE5" w:rsidRPr="00D228B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sz w:val="28"/>
          <w:szCs w:val="28"/>
        </w:rPr>
        <w:t>*</w:t>
      </w:r>
      <w:r w:rsidR="00CB606E" w:rsidRPr="00D228B5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CB606E" w:rsidRPr="00D228B5">
        <w:rPr>
          <w:rFonts w:ascii="Times New Roman" w:hAnsi="Times New Roman" w:cs="Times New Roman"/>
          <w:sz w:val="28"/>
          <w:szCs w:val="28"/>
        </w:rPr>
        <w:t xml:space="preserve"> взаимодействия </w:t>
      </w:r>
      <w:r w:rsidR="009A6B52" w:rsidRPr="00D228B5">
        <w:rPr>
          <w:rFonts w:ascii="Times New Roman" w:hAnsi="Times New Roman" w:cs="Times New Roman"/>
          <w:sz w:val="28"/>
          <w:szCs w:val="28"/>
        </w:rPr>
        <w:t xml:space="preserve">подразделений территориальных органов федеральных органов исполнительной власти, органов исполнительной власти субъекта Российской Федерации и органов местного самоуправления по </w:t>
      </w:r>
      <w:r w:rsidRPr="00D228B5">
        <w:rPr>
          <w:rFonts w:ascii="Times New Roman" w:hAnsi="Times New Roman" w:cs="Times New Roman"/>
          <w:sz w:val="28"/>
          <w:szCs w:val="28"/>
        </w:rPr>
        <w:t>минимизации и (или) ликвидации последствий его проявлений;</w:t>
      </w:r>
    </w:p>
    <w:p w:rsidR="00103CE5" w:rsidRPr="00D228B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обеспечения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 необходимыми силами, средствами и ресурсами.</w:t>
      </w:r>
    </w:p>
    <w:p w:rsidR="00103CE5" w:rsidRPr="00D228B5" w:rsidRDefault="00103CE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8B5">
        <w:rPr>
          <w:rFonts w:ascii="Times New Roman" w:hAnsi="Times New Roman" w:cs="Times New Roman"/>
          <w:b/>
          <w:sz w:val="28"/>
          <w:szCs w:val="28"/>
        </w:rPr>
        <w:lastRenderedPageBreak/>
        <w:t>Что не входит в функции антитеррористической комиссии муниципального образования:</w:t>
      </w:r>
    </w:p>
    <w:p w:rsidR="00103CE5" w:rsidRPr="00D228B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B5">
        <w:rPr>
          <w:rFonts w:ascii="Times New Roman" w:hAnsi="Times New Roman" w:cs="Times New Roman"/>
          <w:bCs/>
          <w:sz w:val="28"/>
          <w:szCs w:val="28"/>
        </w:rPr>
        <w:t>выработка</w:t>
      </w:r>
      <w:r w:rsidRPr="00D228B5">
        <w:rPr>
          <w:rFonts w:ascii="Times New Roman" w:hAnsi="Times New Roman" w:cs="Times New Roman"/>
          <w:sz w:val="28"/>
          <w:szCs w:val="28"/>
        </w:rPr>
        <w:t xml:space="preserve"> мер по обеспечению выполнения требований к антитеррористической защищенности объектов (территорий), находящихся в муниципальной собственности или в ведении органов местного самоуправления;</w:t>
      </w:r>
    </w:p>
    <w:p w:rsidR="00103CE5" w:rsidRPr="007051F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B5">
        <w:rPr>
          <w:rFonts w:ascii="Times New Roman" w:hAnsi="Times New Roman" w:cs="Times New Roman"/>
          <w:sz w:val="28"/>
          <w:szCs w:val="28"/>
        </w:rPr>
        <w:t>участие в мониторинге политических, социально</w:t>
      </w:r>
      <w:r w:rsidRPr="007051F5">
        <w:rPr>
          <w:rFonts w:ascii="Times New Roman" w:hAnsi="Times New Roman" w:cs="Times New Roman"/>
          <w:sz w:val="28"/>
          <w:szCs w:val="28"/>
        </w:rPr>
        <w:t>-экономических и иных процессов, оказывающих влияние на ситуацию в области противодействия терроризму, осуществляемом АТК в субъекте Российской Федерации;</w:t>
      </w:r>
    </w:p>
    <w:p w:rsidR="00103CE5" w:rsidRPr="007051F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обеспечение согласованности действий подразделений территориальных органов федеральных органов исполнительной власти, органов исполнительной власти субъекта Российской Федерации и органов местного самоуправления в ходе разработки и реализации муниципальных программ в сфере профилактики терроризма, а также минимизации и (или) ликвидации последствий его проявлений;</w:t>
      </w:r>
    </w:p>
    <w:p w:rsidR="00103CE5" w:rsidRPr="007051F5" w:rsidRDefault="00103CE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*контроль за исполнением решений антитеррористической комиссии в субъекте Российской Федерации;</w:t>
      </w:r>
    </w:p>
    <w:p w:rsidR="00103CE5" w:rsidRPr="007051F5" w:rsidRDefault="002E09C3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Антитеррористическая комиссия муниципального образования для решения возложенной на нее задачи не имеет прав</w:t>
      </w:r>
      <w:r w:rsidR="0033501E" w:rsidRPr="007051F5">
        <w:rPr>
          <w:rFonts w:ascii="Times New Roman" w:hAnsi="Times New Roman" w:cs="Times New Roman"/>
          <w:b/>
          <w:sz w:val="28"/>
          <w:szCs w:val="28"/>
        </w:rPr>
        <w:t>а</w:t>
      </w:r>
      <w:r w:rsidRPr="007051F5">
        <w:rPr>
          <w:rFonts w:ascii="Times New Roman" w:hAnsi="Times New Roman" w:cs="Times New Roman"/>
          <w:b/>
          <w:sz w:val="28"/>
          <w:szCs w:val="28"/>
        </w:rPr>
        <w:t>:</w:t>
      </w:r>
    </w:p>
    <w:p w:rsidR="002E09C3" w:rsidRPr="007051F5" w:rsidRDefault="002E09C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 органов исполнительной власти субъекта Российской Федерации,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2E09C3" w:rsidRPr="007051F5" w:rsidRDefault="002E09C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 xml:space="preserve">создавать рабочие группы для изучения вопросов, отнесенных </w:t>
      </w:r>
      <w:r w:rsidR="00D100E3" w:rsidRPr="007051F5">
        <w:rPr>
          <w:rFonts w:ascii="Times New Roman" w:hAnsi="Times New Roman" w:cs="Times New Roman"/>
          <w:sz w:val="28"/>
          <w:szCs w:val="28"/>
        </w:rPr>
        <w:t>к </w:t>
      </w:r>
      <w:r w:rsidRPr="007051F5">
        <w:rPr>
          <w:rFonts w:ascii="Times New Roman" w:hAnsi="Times New Roman" w:cs="Times New Roman"/>
          <w:sz w:val="28"/>
          <w:szCs w:val="28"/>
        </w:rPr>
        <w:t>компетенции Комиссии;</w:t>
      </w:r>
    </w:p>
    <w:p w:rsidR="002E09C3" w:rsidRPr="007051F5" w:rsidRDefault="002E09C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привлекать для участия в работе Комиссии должностных лиц</w:t>
      </w:r>
      <w:r w:rsidR="00D100E3" w:rsidRPr="007051F5">
        <w:rPr>
          <w:rFonts w:ascii="Times New Roman" w:hAnsi="Times New Roman" w:cs="Times New Roman"/>
          <w:sz w:val="28"/>
          <w:szCs w:val="28"/>
        </w:rPr>
        <w:t xml:space="preserve"> </w:t>
      </w:r>
      <w:r w:rsidRPr="007051F5">
        <w:rPr>
          <w:rFonts w:ascii="Times New Roman" w:hAnsi="Times New Roman" w:cs="Times New Roman"/>
          <w:sz w:val="28"/>
          <w:szCs w:val="28"/>
        </w:rPr>
        <w:t>и специалистов подразделений территориальных органов федеральных органов исполнительной власти, органов исполнительной власти субъекта Российской Федерации,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2E09C3" w:rsidRPr="007051F5" w:rsidRDefault="00D65B8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</w:t>
      </w:r>
      <w:r w:rsidR="002E09C3" w:rsidRPr="007051F5">
        <w:rPr>
          <w:rFonts w:ascii="Times New Roman" w:hAnsi="Times New Roman" w:cs="Times New Roman"/>
          <w:sz w:val="28"/>
          <w:szCs w:val="28"/>
        </w:rPr>
        <w:t xml:space="preserve">вносить в установленном порядке предостережения </w:t>
      </w:r>
      <w:r w:rsidRPr="007051F5">
        <w:rPr>
          <w:rFonts w:ascii="Times New Roman" w:hAnsi="Times New Roman" w:cs="Times New Roman"/>
          <w:sz w:val="28"/>
          <w:szCs w:val="28"/>
        </w:rPr>
        <w:t>о недопустимости действий, создающих условия для совершения преступлений террористической направленности.</w:t>
      </w:r>
    </w:p>
    <w:p w:rsidR="00D100E3" w:rsidRPr="007051F5" w:rsidRDefault="00D100E3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В сфере информационного обеспечения противодействия терроризму органы местного самоуправления не организуют: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изучение обстановки в области противодействия терроризму на территории муниципального образования (сбор, обобщение, анализ, оценка информации; подготовка прогнозов);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 xml:space="preserve">подготовку информации для мониторинга политических, социально-экономических и иных процессов, оказывающих влияние на ситуацию в области противодействия терроризму, осуществляемого антитеррористической комиссией в субъекте Российской Федерации; 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*изготовление и распространение информационно-агитационных материалов, аудио- и видеопродукции, разъясняющих сущность терроризма и его общественную опасность;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направление в органы исполнительной власти субъекта Российской Федерации предложения по участию органов местного самоуправления</w:t>
      </w:r>
      <w:r w:rsidRPr="007051F5">
        <w:rPr>
          <w:rFonts w:ascii="Times New Roman" w:hAnsi="Times New Roman" w:cs="Times New Roman"/>
          <w:bCs/>
          <w:sz w:val="28"/>
          <w:szCs w:val="28"/>
        </w:rPr>
        <w:br/>
        <w:t>в мониторинге.</w:t>
      </w:r>
    </w:p>
    <w:p w:rsidR="00D100E3" w:rsidRPr="007051F5" w:rsidRDefault="00D100E3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В сфере противодействия идеологии терроризма органы местного самоуправления не организуют: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изготовление и распространение информационно-агитационных материалов, аудио- и видеопродукции, разъясняющих сущность терроризма и его общественную опасность;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*подготовку информации для мониторинга политических, социально-экономических и иных процессов, оказывающих влияние на ситуацию в области противодействия терроризму, осуществляемого антитеррористической комиссией в субъекте Российской Федерации</w:t>
      </w:r>
      <w:r w:rsidR="00D228B5">
        <w:rPr>
          <w:rFonts w:ascii="Times New Roman" w:hAnsi="Times New Roman" w:cs="Times New Roman"/>
          <w:sz w:val="28"/>
          <w:szCs w:val="28"/>
        </w:rPr>
        <w:t>;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проведение адресных профилактических мероприятий с лицами, наиболее подверженными или уже подпавшими под воздействие идеологии терроризма;</w:t>
      </w:r>
    </w:p>
    <w:p w:rsidR="00D100E3" w:rsidRPr="007051F5" w:rsidRDefault="00D100E3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участие в мероприятиях по прот</w:t>
      </w:r>
      <w:bookmarkStart w:id="0" w:name="_GoBack"/>
      <w:bookmarkEnd w:id="0"/>
      <w:r w:rsidRPr="007051F5">
        <w:rPr>
          <w:rFonts w:ascii="Times New Roman" w:hAnsi="Times New Roman" w:cs="Times New Roman"/>
          <w:bCs/>
          <w:sz w:val="28"/>
          <w:szCs w:val="28"/>
        </w:rPr>
        <w:t>иводействию идеологии терроризма, организуемых федеральными органами исполнительной власти, органами исполнительной власт</w:t>
      </w:r>
      <w:r w:rsidR="00534C54" w:rsidRPr="007051F5">
        <w:rPr>
          <w:rFonts w:ascii="Times New Roman" w:hAnsi="Times New Roman" w:cs="Times New Roman"/>
          <w:bCs/>
          <w:sz w:val="28"/>
          <w:szCs w:val="28"/>
        </w:rPr>
        <w:t>и субъекта Российской Федерации.</w:t>
      </w:r>
    </w:p>
    <w:p w:rsidR="00534C54" w:rsidRPr="007051F5" w:rsidRDefault="00534C54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В сфере выполнения требований к антитеррористической защищенности объектов (территорий), находящихся в муниципальной собственности или в ведении органов местного самоуправления</w:t>
      </w:r>
      <w:r w:rsidR="002E3B01" w:rsidRPr="007051F5">
        <w:rPr>
          <w:rFonts w:ascii="Times New Roman" w:hAnsi="Times New Roman" w:cs="Times New Roman"/>
          <w:b/>
          <w:sz w:val="28"/>
          <w:szCs w:val="28"/>
        </w:rPr>
        <w:t>,</w:t>
      </w:r>
      <w:r w:rsidRPr="007051F5">
        <w:rPr>
          <w:rFonts w:ascii="Times New Roman" w:hAnsi="Times New Roman" w:cs="Times New Roman"/>
          <w:b/>
          <w:sz w:val="28"/>
          <w:szCs w:val="28"/>
        </w:rPr>
        <w:t xml:space="preserve"> последние не организуют:</w:t>
      </w:r>
    </w:p>
    <w:p w:rsidR="00534C54" w:rsidRPr="007051F5" w:rsidRDefault="00534C54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изучение и анализ информации о факторах, которые могут оказать негативное влияние на реализацию требований к АТЗ объектов, выработка предложений по их устранению;</w:t>
      </w:r>
    </w:p>
    <w:p w:rsidR="003D6347" w:rsidRPr="007051F5" w:rsidRDefault="003D6347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*изучение обстановки в области противодействия терроризму на территории муниципального образования (сбор, обобщение, анализ, оценка информации; подготовка прогнозов);</w:t>
      </w:r>
    </w:p>
    <w:p w:rsidR="00534C54" w:rsidRPr="007051F5" w:rsidRDefault="00534C54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 xml:space="preserve">формирование перечня мест массового пребывания людей в пределах территорий муниципальных образований по согласованию с </w:t>
      </w: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подразделениями территориальных органов безопасности, территориальных органов МВД России, Росгвардии и МЧС России;</w:t>
      </w:r>
    </w:p>
    <w:p w:rsidR="00534C54" w:rsidRPr="007051F5" w:rsidRDefault="00534C54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проверки состояния АТЗ объектов;</w:t>
      </w:r>
    </w:p>
    <w:p w:rsidR="00534C54" w:rsidRPr="007051F5" w:rsidRDefault="00534C54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выработку мер по устранению недостатков, выявленн</w:t>
      </w:r>
      <w:r w:rsidR="003D6347" w:rsidRPr="007051F5">
        <w:rPr>
          <w:rFonts w:ascii="Times New Roman" w:hAnsi="Times New Roman" w:cs="Times New Roman"/>
          <w:bCs/>
          <w:sz w:val="28"/>
          <w:szCs w:val="28"/>
        </w:rPr>
        <w:t>ых в ходе проверок АТЗ объектов</w:t>
      </w:r>
      <w:r w:rsidRPr="007051F5">
        <w:rPr>
          <w:rFonts w:ascii="Times New Roman" w:hAnsi="Times New Roman" w:cs="Times New Roman"/>
          <w:bCs/>
          <w:sz w:val="28"/>
          <w:szCs w:val="28"/>
        </w:rPr>
        <w:t>.</w:t>
      </w:r>
    </w:p>
    <w:p w:rsidR="003D6347" w:rsidRPr="007051F5" w:rsidRDefault="003D6347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В сфере минимизации и (или) ликвидации последствий проявлений терроризма органы местного самоуправления не организуют:</w:t>
      </w:r>
    </w:p>
    <w:p w:rsidR="003D6347" w:rsidRPr="007051F5" w:rsidRDefault="003D6347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поддержание постоянной готовности органов местного самоуправления и подведомственных организаций к использованию в мероприятиях по минимизации и (или) ликвидации последствий проявлений терроризма;</w:t>
      </w:r>
    </w:p>
    <w:p w:rsidR="003D6347" w:rsidRPr="007051F5" w:rsidRDefault="003D6347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*проведение в муниципальных образованиях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терроризма;</w:t>
      </w:r>
    </w:p>
    <w:p w:rsidR="003D6347" w:rsidRPr="007051F5" w:rsidRDefault="003D6347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участие в проведении антитеррористических учений (тренировок);</w:t>
      </w:r>
    </w:p>
    <w:p w:rsidR="003D6347" w:rsidRPr="007051F5" w:rsidRDefault="003D6347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разработку планов по осуществлению дополнительных мер по обеспечению безопасности личности общества и государства при установлении уровней террористической опасности в соответствии с Указом Президента Российской Федерации от 14 июня 2012г. № 851.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Акт незаконного вмешательства в деятельность объектов транспортной инфраструктуры – это: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противоправное действие на объектах транспорта, повлекшее за собой материальный ущерб либо создавшее угрозу наступления таких последствий;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действие, направленное на нарушение общественного порядка на объекте транспорта или транспортном средстве;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террористический акт на объектах транспортной инфраструктуры, повлекший</w:t>
      </w:r>
      <w:r w:rsidRPr="007051F5">
        <w:rPr>
          <w:rFonts w:ascii="Times New Roman" w:hAnsi="Times New Roman" w:cs="Times New Roman"/>
          <w:sz w:val="28"/>
          <w:szCs w:val="28"/>
        </w:rPr>
        <w:t xml:space="preserve"> за собой причинение вреда жизни и здоровью людей.</w:t>
      </w:r>
    </w:p>
    <w:p w:rsidR="00E07A05" w:rsidRPr="007051F5" w:rsidRDefault="00E07A05" w:rsidP="00E07A0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Решение об осуществлении первоочередных мер по пресечению террористического акта или действий, создающих угрозу его совершения, на территории муниципального образования принимает: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начальник территориального органа безопасности в субъекте Российской Федерации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руководитель аппарата оперативного штаба в субъекте Российской Федерации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начальник территориального органа внутренних дел в субъекте Российской Федерации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*начальник соответствующего подразделения органа федеральной службы безопасности, дислоцированного на данной территории, а при отсутствии такого подразделения – начальник соответствующего органа внутренних</w:t>
      </w:r>
      <w:r w:rsidRPr="007051F5">
        <w:rPr>
          <w:rFonts w:ascii="Times New Roman" w:hAnsi="Times New Roman" w:cs="Times New Roman"/>
          <w:sz w:val="28"/>
          <w:szCs w:val="28"/>
        </w:rPr>
        <w:t xml:space="preserve"> дел Российской Федерации.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Антитеррористическая защищенность объекта – это состояние: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защищенности специально отведенной территории, либо места общего пользования в здании, строении, сооружении, на ином объекте, на которых при определенных условиях может одновременно находиться более пятидесяти человек;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*защищенности здания, строения, сооружения, иного объекта, места массового пребывания людей, препятствующее совершению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безопасности здания, строения, сооружения, иного объекта, места массового пребывания людей, препятствующее совершению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защищенности места массового пребывания людей, препятствующее совершению террористического акта.</w:t>
      </w:r>
    </w:p>
    <w:p w:rsidR="00D11145" w:rsidRPr="007051F5" w:rsidRDefault="00D1114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Место массового пребывания людей – это: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место общего пользования в здании, строении, сооружении, на ином объекте, на которых при определенных условиях может одновременно находиться более пятидесяти человек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территория общего пользования поселения или городского округа, либо специально отведенная территория за их пределами, либо место общего пользования в здании, строении, сооружении, на ином объекте, на которых при определенных условиях может одновременно находиться  не более пятидесяти человек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специально отведенная территория,  либо место общего пользования с большим скоплением людей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*территория общего пользования поселения или городского округа, либо специально отведенная территория за их пределами, либо место общего пользования в здании, строении, сооружении, на ином объекте, на которых при определенных условиях может одновременно находиться более пятидесяти</w:t>
      </w:r>
      <w:r w:rsidRPr="007051F5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C20E8" w:rsidRPr="007051F5" w:rsidRDefault="006C20E8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 xml:space="preserve">Обязательные для выполнения требования к антитеррористической защищенности объектов (территорий), порядок </w:t>
      </w:r>
      <w:r w:rsidR="002E3B01" w:rsidRPr="007051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их </w:t>
      </w:r>
      <w:r w:rsidRPr="007051F5">
        <w:rPr>
          <w:rFonts w:ascii="Times New Roman" w:hAnsi="Times New Roman" w:cs="Times New Roman"/>
          <w:b/>
          <w:sz w:val="28"/>
          <w:szCs w:val="28"/>
        </w:rPr>
        <w:t>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 устанавливает: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Президент Российской Федерации;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Генеральная прокуратура Российской Федерации;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Национальный антитеррористический комитет;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*Правительство</w:t>
      </w:r>
      <w:r w:rsidRPr="007051F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38648C" w:rsidRPr="007051F5" w:rsidRDefault="0038648C" w:rsidP="0038648C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Кто обеспечивает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самоуправления?: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территориальные органы Росимущества;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органы МВД России;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*органы местного самоуправления;</w:t>
      </w:r>
    </w:p>
    <w:p w:rsidR="0038648C" w:rsidRPr="007051F5" w:rsidRDefault="0038648C" w:rsidP="00B5000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территориальные</w:t>
      </w:r>
      <w:r w:rsidRPr="007051F5">
        <w:rPr>
          <w:rFonts w:ascii="Times New Roman" w:hAnsi="Times New Roman" w:cs="Times New Roman"/>
          <w:sz w:val="28"/>
          <w:szCs w:val="28"/>
        </w:rPr>
        <w:t xml:space="preserve"> органы безопасности. 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Уровни террористической опасности могут устанавливаться в целях: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ликвидации и минимизации последствий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пресечения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*своевременного информирования населения о возникновении угрозы террористического акта и организации деятельности по противодействию его совершению;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выявления</w:t>
      </w:r>
      <w:r w:rsidRPr="007051F5">
        <w:rPr>
          <w:rFonts w:ascii="Times New Roman" w:hAnsi="Times New Roman" w:cs="Times New Roman"/>
          <w:sz w:val="28"/>
          <w:szCs w:val="28"/>
        </w:rPr>
        <w:t xml:space="preserve"> признаков террористической деятельности.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На отдельных участках территории Российской Федерации (объектах) могут устанавливаться следующие уровни террористической опасности: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повышенный («синий»), высокий («жёлтый);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*повышенный («синий»), высокий («жёлтый»), критический («красный»);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повышенный («синий»), особый («оранжевый»), чрезвычайный («красный»);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повседневный («зелёный»), высокий («жёлтый), критический («красный»).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Уровень террористической опасности может устанавливаться на срок: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не более 30 суток;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по мере устранения террористической угрозы;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*не более 15 суток;</w:t>
      </w:r>
    </w:p>
    <w:p w:rsidR="006C20E8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не</w:t>
      </w:r>
      <w:r w:rsidRPr="007051F5">
        <w:rPr>
          <w:rFonts w:ascii="Times New Roman" w:hAnsi="Times New Roman" w:cs="Times New Roman"/>
          <w:sz w:val="28"/>
          <w:szCs w:val="28"/>
        </w:rPr>
        <w:t xml:space="preserve"> </w:t>
      </w:r>
      <w:r w:rsidRPr="007051F5">
        <w:rPr>
          <w:rFonts w:ascii="Times New Roman" w:hAnsi="Times New Roman" w:cs="Times New Roman"/>
          <w:bCs/>
          <w:sz w:val="28"/>
          <w:szCs w:val="28"/>
        </w:rPr>
        <w:t>более</w:t>
      </w:r>
      <w:r w:rsidRPr="007051F5">
        <w:rPr>
          <w:rFonts w:ascii="Times New Roman" w:hAnsi="Times New Roman" w:cs="Times New Roman"/>
          <w:sz w:val="28"/>
          <w:szCs w:val="28"/>
        </w:rPr>
        <w:t xml:space="preserve"> 3-х месяцев.</w:t>
      </w:r>
    </w:p>
    <w:p w:rsidR="006C20E8" w:rsidRPr="007051F5" w:rsidRDefault="006C20E8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Установление уровней террористической опасности предусматривает принятие дополнительных мер ограничивающих (не ограничивающих):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свободу собраний, митингов и уличных шествий;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право граждан на тайну переписки, телефонных переговоров, почтовых, телеграфных и иных сообщений;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*не ограничивающих прав и свобод человека и гражданина;</w:t>
      </w:r>
    </w:p>
    <w:p w:rsidR="006C20E8" w:rsidRPr="007051F5" w:rsidRDefault="006C20E8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право свободно передвигаться, выбирать место пребывания и жительства.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Уровни террористической опасности могут устанавливаться с целью: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ликвидации и минимизации последствий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*своевременного информирования населения о возникновении угрозы террористического акта и организации деятельности по противодействию его совершению;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пресечения террористического акта;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выявления при</w:t>
      </w:r>
      <w:r w:rsidRPr="007051F5">
        <w:rPr>
          <w:rFonts w:ascii="Times New Roman" w:hAnsi="Times New Roman" w:cs="Times New Roman"/>
          <w:sz w:val="28"/>
          <w:szCs w:val="28"/>
        </w:rPr>
        <w:t>знаков террористической деятельности.</w:t>
      </w:r>
    </w:p>
    <w:p w:rsidR="002D312E" w:rsidRPr="007051F5" w:rsidRDefault="002D312E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Финансовое обеспечение противодействия терроризму осуществляется за счет средств: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бюджетов субъектов Российской Федерации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бюджетов субъектов Российской Федерации и местных бюджетов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федерального бюджета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2D312E" w:rsidRPr="007051F5" w:rsidRDefault="002D312E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*федерального бюджета, бюджетов субъектов Российской Федерации, местных</w:t>
      </w:r>
      <w:r w:rsidRPr="007051F5">
        <w:rPr>
          <w:rFonts w:ascii="Times New Roman" w:hAnsi="Times New Roman" w:cs="Times New Roman"/>
          <w:sz w:val="28"/>
          <w:szCs w:val="28"/>
        </w:rPr>
        <w:t xml:space="preserve"> бюджетов и средств хозяйствующих субъектов</w:t>
      </w:r>
      <w:r w:rsidR="009A6B52">
        <w:rPr>
          <w:rFonts w:ascii="Times New Roman" w:hAnsi="Times New Roman" w:cs="Times New Roman"/>
          <w:sz w:val="28"/>
          <w:szCs w:val="28"/>
        </w:rPr>
        <w:t>.</w:t>
      </w:r>
    </w:p>
    <w:p w:rsidR="00D11145" w:rsidRPr="007051F5" w:rsidRDefault="00D1114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Защита населения от пропагандистского (идеологического) воздействия международных террористических организаций, сообществ и отдельных лиц в Российской Федерации обеспечивается в рамках реализации: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Конституции Российской Федерации;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*Комплексного плана противодействия идеологии терроризма в Российской Федерации на 2019 – 2023 годы;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работы по склонению главарей, участников бандгрупп и их пособников, в том числе граждан Российской Федерации, участвовавших в деятельности международных террористических организаций;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Комплексного плана противодействия экстремизму и терроризму в Российской Федерации на 2019 – 2023 годы.</w:t>
      </w:r>
    </w:p>
    <w:p w:rsidR="00D11145" w:rsidRPr="007051F5" w:rsidRDefault="00D1114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Профилактическая работа с лицами, подверженными воздействию идеологии терроризма, а также подпавшими под ее влияние это (укажите 3 правильных ответа):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*проведение с лицами, отбывающими наказание в учреждениях уголовно-исполнительной системы, информационно-пропагандистских мероприятий по разъяснению преступной сущности и общественной опасности терроризма</w:t>
      </w:r>
      <w:r w:rsidR="009A6B52">
        <w:rPr>
          <w:rFonts w:ascii="Times New Roman" w:hAnsi="Times New Roman" w:cs="Times New Roman"/>
          <w:bCs/>
          <w:sz w:val="28"/>
          <w:szCs w:val="28"/>
        </w:rPr>
        <w:t>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*реализация социально-экономических мер, предусмотренных законодательством Российской Федерации, в отношении лиц, отбывших наказание за совершение преступлений террористического характера, на</w:t>
      </w:r>
      <w:r w:rsidR="009A6B52">
        <w:rPr>
          <w:rFonts w:ascii="Times New Roman" w:hAnsi="Times New Roman" w:cs="Times New Roman"/>
          <w:bCs/>
          <w:sz w:val="28"/>
          <w:szCs w:val="28"/>
        </w:rPr>
        <w:t>правленных на их ресоциализацию;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 xml:space="preserve">*проведение с членами семей  лиц, причастных к террористической деятельности, в том числе возвратившихся из стран с повышенной террористической активностью, бесед по разъяснению норм законодательства Российской Федерации, </w:t>
      </w:r>
    </w:p>
    <w:p w:rsidR="00D11145" w:rsidRPr="007051F5" w:rsidRDefault="00D11145" w:rsidP="00D11145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проведение</w:t>
      </w:r>
      <w:r w:rsidRPr="007051F5">
        <w:rPr>
          <w:rFonts w:ascii="Times New Roman" w:hAnsi="Times New Roman" w:cs="Times New Roman"/>
          <w:sz w:val="28"/>
          <w:szCs w:val="28"/>
        </w:rPr>
        <w:t xml:space="preserve"> на базе образовательных организаций  воспитательные и культурно-просветительские мероприятия, направленные на развитие у детей и молодежи стойкого непринятия идеологии терроризма и привитие им традиционных российских духовно-нравственных ценностей.</w:t>
      </w:r>
    </w:p>
    <w:p w:rsidR="00A244E8" w:rsidRPr="007051F5" w:rsidRDefault="00A244E8" w:rsidP="00A244E8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К полномочиям федеральных органов исполнительной власти в сфере профилактики правонарушений относится: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*создание ведомственных координационных органов в сфере профилактики правонарушений, осуществление координации деятельности по профилактике правонарушений в подведомственных органах и организациях;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осуществление надзора за соблюдением законодательства в области профилактики правонарушений;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обеспечение взаимодействия лиц, участвующих в профилактике правонарушений, на территории муниципального образования;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разработка и принятие мер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Федерации.</w:t>
      </w:r>
    </w:p>
    <w:p w:rsidR="00A244E8" w:rsidRPr="007051F5" w:rsidRDefault="00A244E8" w:rsidP="00A244E8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К полномочиям органов государственной власти субъектов Российской Федерации в сфере профилактики правонарушений относится: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представление в уполномоченный Правительством Российской Федерации федеральный орган исполнительной власти официальной статистической информации о профилактике правонарушений;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*обеспечение взаимодействия субъектов профилактики правонарушений и лиц, участвующих в профилактике правонарушений, на уровне субъектов Российской Федерации;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обеспечение инженерно-технической защищенности подведомственных объектов (территорий);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lastRenderedPageBreak/>
        <w:t>организация работы штабов по гражданской обороне и чрезвычайным ситуациям.</w:t>
      </w:r>
    </w:p>
    <w:p w:rsidR="00A244E8" w:rsidRPr="007051F5" w:rsidRDefault="00A244E8" w:rsidP="00A244E8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sz w:val="28"/>
          <w:szCs w:val="28"/>
        </w:rPr>
        <w:t>К правам органов местного самоуправления в сфере профилактики правонарушений относятся (укажите 2 правильных ответа):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обеспечение реализации государственной политики в сфере профилактики правонарушений;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*обеспечение взаимодействия лиц, участвующих в профилактике правонарушений, на территории муниципального образования;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*принятие муниципальных правовых актов в сфере профилактики правонарушений;</w:t>
      </w:r>
    </w:p>
    <w:p w:rsidR="00A244E8" w:rsidRPr="007051F5" w:rsidRDefault="00A244E8" w:rsidP="00A244E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51F5">
        <w:rPr>
          <w:rFonts w:ascii="Times New Roman" w:hAnsi="Times New Roman" w:cs="Times New Roman"/>
          <w:bCs/>
          <w:sz w:val="28"/>
          <w:szCs w:val="28"/>
        </w:rPr>
        <w:t>контроль исполнения бюджетов субъектов Российской Федерации в части расходов на профилактику правонарушений.</w:t>
      </w:r>
    </w:p>
    <w:p w:rsidR="00D11145" w:rsidRPr="007051F5" w:rsidRDefault="00D11145" w:rsidP="00D1114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1F5">
        <w:rPr>
          <w:rFonts w:ascii="Times New Roman" w:hAnsi="Times New Roman" w:cs="Times New Roman"/>
          <w:b/>
          <w:bCs/>
          <w:sz w:val="28"/>
          <w:szCs w:val="28"/>
        </w:rPr>
        <w:t>Выберите</w:t>
      </w:r>
      <w:r w:rsidRPr="007051F5">
        <w:rPr>
          <w:rFonts w:ascii="Times New Roman" w:hAnsi="Times New Roman" w:cs="Times New Roman"/>
          <w:b/>
          <w:sz w:val="28"/>
          <w:szCs w:val="28"/>
        </w:rPr>
        <w:t xml:space="preserve"> неверный ответ. Основными задачами взаимодействия аппарата НАК, государственных органов, ОШ и их пресс-служб при информировании населения через СМИ являются:</w:t>
      </w:r>
    </w:p>
    <w:p w:rsidR="00D11145" w:rsidRPr="007051F5" w:rsidRDefault="00D11145" w:rsidP="00D11145">
      <w:pPr>
        <w:pStyle w:val="a8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организация своевременного и объективного, с учетом оперативной обстановки, информационно-пропагандистской целесообразности и правовых последствий, информирования населения;</w:t>
      </w:r>
    </w:p>
    <w:p w:rsidR="00D11145" w:rsidRPr="007051F5" w:rsidRDefault="00D11145" w:rsidP="00D11145">
      <w:pPr>
        <w:pStyle w:val="a8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обеспечение согласованности позиций и выработка единых подходов к информированию населения;</w:t>
      </w:r>
    </w:p>
    <w:p w:rsidR="00D11145" w:rsidRPr="007051F5" w:rsidRDefault="00D11145" w:rsidP="00D11145">
      <w:pPr>
        <w:pStyle w:val="a8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5">
        <w:rPr>
          <w:rFonts w:ascii="Times New Roman" w:hAnsi="Times New Roman" w:cs="Times New Roman"/>
          <w:sz w:val="28"/>
          <w:szCs w:val="28"/>
        </w:rPr>
        <w:t>*борьба с лицами, распространяющими недостоверные и необъективные сведения о преступлениях террористической направленности, паниче</w:t>
      </w:r>
      <w:r w:rsidR="009A6B52">
        <w:rPr>
          <w:rFonts w:ascii="Times New Roman" w:hAnsi="Times New Roman" w:cs="Times New Roman"/>
          <w:sz w:val="28"/>
          <w:szCs w:val="28"/>
        </w:rPr>
        <w:t>ских настроений среди населения;</w:t>
      </w:r>
    </w:p>
    <w:p w:rsidR="00D11145" w:rsidRPr="007051F5" w:rsidRDefault="00D11145" w:rsidP="00D11145">
      <w:pPr>
        <w:pStyle w:val="a8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7051F5">
        <w:rPr>
          <w:rFonts w:ascii="Times New Roman" w:hAnsi="Times New Roman" w:cs="Times New Roman"/>
          <w:sz w:val="28"/>
          <w:szCs w:val="28"/>
        </w:rPr>
        <w:t>доведение до граждан, оказавшихся на местах (объектах) совершения преступлений террористической направленности и (или) проведения оперативно-боевых, иных специальных мероприятий и  контртеррористических операций, правил их поведения.</w:t>
      </w:r>
    </w:p>
    <w:p w:rsidR="00D11145" w:rsidRDefault="00D11145" w:rsidP="00D11145">
      <w:pPr>
        <w:tabs>
          <w:tab w:val="left" w:pos="1134"/>
        </w:tabs>
        <w:spacing w:after="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11145" w:rsidSect="00D11145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936" w:rsidRDefault="00340936" w:rsidP="002D312E">
      <w:r>
        <w:separator/>
      </w:r>
    </w:p>
  </w:endnote>
  <w:endnote w:type="continuationSeparator" w:id="0">
    <w:p w:rsidR="00340936" w:rsidRDefault="00340936" w:rsidP="002D3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936" w:rsidRDefault="00340936" w:rsidP="002D312E">
      <w:r>
        <w:separator/>
      </w:r>
    </w:p>
  </w:footnote>
  <w:footnote w:type="continuationSeparator" w:id="0">
    <w:p w:rsidR="00340936" w:rsidRDefault="00340936" w:rsidP="002D312E">
      <w:r>
        <w:continuationSeparator/>
      </w:r>
    </w:p>
  </w:footnote>
  <w:footnote w:id="1">
    <w:p w:rsidR="00195D6B" w:rsidRPr="00424ECE" w:rsidRDefault="00195D6B" w:rsidP="002D312E">
      <w:pPr>
        <w:pStyle w:val="a3"/>
        <w:rPr>
          <w:rFonts w:ascii="Times New Roman" w:hAnsi="Times New Roman" w:cs="Times New Roman"/>
        </w:rPr>
      </w:pPr>
      <w:r w:rsidRPr="00424ECE">
        <w:rPr>
          <w:rStyle w:val="a5"/>
          <w:rFonts w:ascii="Times New Roman" w:hAnsi="Times New Roman"/>
        </w:rPr>
        <w:footnoteRef/>
      </w:r>
      <w:r w:rsidRPr="00424ECE">
        <w:rPr>
          <w:rFonts w:ascii="Times New Roman" w:hAnsi="Times New Roman" w:cs="Times New Roman"/>
        </w:rPr>
        <w:t xml:space="preserve"> Правильные ответы отмечаются символом</w:t>
      </w:r>
      <w:r>
        <w:rPr>
          <w:rFonts w:ascii="Times New Roman" w:hAnsi="Times New Roman" w:cs="Times New Roman"/>
        </w:rPr>
        <w:t xml:space="preserve"> «</w:t>
      </w:r>
      <w:r w:rsidRPr="00424ECE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»</w:t>
      </w:r>
      <w:r w:rsidRPr="00424ECE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82890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95D6B" w:rsidRPr="007051F5" w:rsidRDefault="00BD1EC7">
        <w:pPr>
          <w:pStyle w:val="a6"/>
          <w:jc w:val="center"/>
          <w:rPr>
            <w:rFonts w:ascii="Times New Roman" w:hAnsi="Times New Roman" w:cs="Times New Roman"/>
          </w:rPr>
        </w:pPr>
        <w:r w:rsidRPr="007051F5">
          <w:rPr>
            <w:rFonts w:ascii="Times New Roman" w:hAnsi="Times New Roman" w:cs="Times New Roman"/>
          </w:rPr>
          <w:fldChar w:fldCharType="begin"/>
        </w:r>
        <w:r w:rsidR="00195D6B" w:rsidRPr="007051F5">
          <w:rPr>
            <w:rFonts w:ascii="Times New Roman" w:hAnsi="Times New Roman" w:cs="Times New Roman"/>
          </w:rPr>
          <w:instrText>PAGE   \* MERGEFORMAT</w:instrText>
        </w:r>
        <w:r w:rsidRPr="007051F5">
          <w:rPr>
            <w:rFonts w:ascii="Times New Roman" w:hAnsi="Times New Roman" w:cs="Times New Roman"/>
          </w:rPr>
          <w:fldChar w:fldCharType="separate"/>
        </w:r>
        <w:r w:rsidR="00376A05">
          <w:rPr>
            <w:rFonts w:ascii="Times New Roman" w:hAnsi="Times New Roman" w:cs="Times New Roman"/>
            <w:noProof/>
          </w:rPr>
          <w:t>13</w:t>
        </w:r>
        <w:r w:rsidRPr="007051F5">
          <w:rPr>
            <w:rFonts w:ascii="Times New Roman" w:hAnsi="Times New Roman" w:cs="Times New Roman"/>
          </w:rPr>
          <w:fldChar w:fldCharType="end"/>
        </w:r>
      </w:p>
    </w:sdtContent>
  </w:sdt>
  <w:p w:rsidR="00195D6B" w:rsidRPr="007051F5" w:rsidRDefault="00195D6B">
    <w:pPr>
      <w:pStyle w:val="a6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17F6"/>
    <w:multiLevelType w:val="hybridMultilevel"/>
    <w:tmpl w:val="FACC22E0"/>
    <w:lvl w:ilvl="0" w:tplc="98268746">
      <w:start w:val="1"/>
      <w:numFmt w:val="bullet"/>
      <w:lvlText w:val="―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595CC2"/>
    <w:multiLevelType w:val="hybridMultilevel"/>
    <w:tmpl w:val="95EAAB56"/>
    <w:lvl w:ilvl="0" w:tplc="B1DCC8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FF31D70"/>
    <w:multiLevelType w:val="hybridMultilevel"/>
    <w:tmpl w:val="A5147298"/>
    <w:lvl w:ilvl="0" w:tplc="B4D018C4">
      <w:start w:val="1"/>
      <w:numFmt w:val="decimal"/>
      <w:lvlText w:val="%1."/>
      <w:lvlJc w:val="left"/>
      <w:pPr>
        <w:ind w:left="829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312E"/>
    <w:rsid w:val="0009056D"/>
    <w:rsid w:val="000F0AFF"/>
    <w:rsid w:val="00103CE5"/>
    <w:rsid w:val="0012503D"/>
    <w:rsid w:val="00195D6B"/>
    <w:rsid w:val="002B743A"/>
    <w:rsid w:val="002D312E"/>
    <w:rsid w:val="002E09C3"/>
    <w:rsid w:val="002E3B01"/>
    <w:rsid w:val="0033501E"/>
    <w:rsid w:val="00340936"/>
    <w:rsid w:val="00376A05"/>
    <w:rsid w:val="0038648C"/>
    <w:rsid w:val="003D6347"/>
    <w:rsid w:val="00413FD0"/>
    <w:rsid w:val="004A580B"/>
    <w:rsid w:val="00534C54"/>
    <w:rsid w:val="006C20E8"/>
    <w:rsid w:val="007051F5"/>
    <w:rsid w:val="00721CFE"/>
    <w:rsid w:val="0072344B"/>
    <w:rsid w:val="007B489D"/>
    <w:rsid w:val="008C4BAA"/>
    <w:rsid w:val="00901503"/>
    <w:rsid w:val="009A6B52"/>
    <w:rsid w:val="00A244E8"/>
    <w:rsid w:val="00AF07C6"/>
    <w:rsid w:val="00B50008"/>
    <w:rsid w:val="00BB35C2"/>
    <w:rsid w:val="00BC3B56"/>
    <w:rsid w:val="00BD1EC7"/>
    <w:rsid w:val="00CB606E"/>
    <w:rsid w:val="00D100E3"/>
    <w:rsid w:val="00D11145"/>
    <w:rsid w:val="00D228B5"/>
    <w:rsid w:val="00D27263"/>
    <w:rsid w:val="00D65B85"/>
    <w:rsid w:val="00D91425"/>
    <w:rsid w:val="00E07A05"/>
    <w:rsid w:val="00E37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4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D312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D312E"/>
    <w:rPr>
      <w:sz w:val="20"/>
      <w:szCs w:val="20"/>
    </w:rPr>
  </w:style>
  <w:style w:type="character" w:styleId="a5">
    <w:name w:val="footnote reference"/>
    <w:aliases w:val="Ciae niinee I,Footnotes refss,Текст сновски,fr,Знак сноски 1,Знак сноски-FN,Ciae niinee-FN,Appel note de bas de page,Referencia nota al pie,FZ,Знак сноски Н,Footnote Reference Superscript,Footnote Reference Arial,BVI fnr,SUPERS"/>
    <w:uiPriority w:val="99"/>
    <w:qFormat/>
    <w:rsid w:val="002D312E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2D3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312E"/>
  </w:style>
  <w:style w:type="paragraph" w:styleId="a8">
    <w:name w:val="List Paragraph"/>
    <w:basedOn w:val="a"/>
    <w:uiPriority w:val="34"/>
    <w:qFormat/>
    <w:rsid w:val="006C20E8"/>
    <w:pPr>
      <w:ind w:left="720"/>
      <w:contextualSpacing/>
    </w:pPr>
  </w:style>
  <w:style w:type="paragraph" w:customStyle="1" w:styleId="ConsPlusNormal">
    <w:name w:val="ConsPlusNormal"/>
    <w:uiPriority w:val="99"/>
    <w:rsid w:val="00534C5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11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1145"/>
    <w:rPr>
      <w:rFonts w:ascii="Calibri" w:eastAsia="Times New Roman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1C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4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D312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D312E"/>
    <w:rPr>
      <w:sz w:val="20"/>
      <w:szCs w:val="20"/>
    </w:rPr>
  </w:style>
  <w:style w:type="character" w:styleId="a5">
    <w:name w:val="footnote reference"/>
    <w:aliases w:val="Ciae niinee I,Footnotes refss,Текст сновски,fr,Знак сноски 1,Знак сноски-FN,Ciae niinee-FN,Appel note de bas de page,Referencia nota al pie,FZ,Знак сноски Н,Footnote Reference Superscript,Footnote Reference Arial,BVI fnr,SUPERS"/>
    <w:uiPriority w:val="99"/>
    <w:qFormat/>
    <w:rsid w:val="002D312E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2D3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312E"/>
  </w:style>
  <w:style w:type="paragraph" w:styleId="a8">
    <w:name w:val="List Paragraph"/>
    <w:basedOn w:val="a"/>
    <w:uiPriority w:val="34"/>
    <w:qFormat/>
    <w:rsid w:val="006C20E8"/>
    <w:pPr>
      <w:ind w:left="720"/>
      <w:contextualSpacing/>
    </w:pPr>
  </w:style>
  <w:style w:type="paragraph" w:customStyle="1" w:styleId="ConsPlusNormal">
    <w:name w:val="ConsPlusNormal"/>
    <w:uiPriority w:val="99"/>
    <w:rsid w:val="00534C5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11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1145"/>
    <w:rPr>
      <w:rFonts w:ascii="Calibri" w:eastAsia="Times New Roman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1C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6AE2E-4C5F-42DF-B1DA-DF46FEC8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13</Pages>
  <Words>3783</Words>
  <Characters>21567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16</cp:revision>
  <cp:lastPrinted>2020-06-05T11:49:00Z</cp:lastPrinted>
  <dcterms:created xsi:type="dcterms:W3CDTF">2020-03-27T07:49:00Z</dcterms:created>
  <dcterms:modified xsi:type="dcterms:W3CDTF">2020-07-27T17:01:00Z</dcterms:modified>
</cp:coreProperties>
</file>